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31" w:rsidRDefault="00446731" w:rsidP="00D66F5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6731" w:rsidRDefault="00446731" w:rsidP="00D66F52">
      <w:pPr>
        <w:jc w:val="center"/>
        <w:rPr>
          <w:rFonts w:ascii="Arial" w:hAnsi="Arial" w:cs="Arial"/>
          <w:sz w:val="24"/>
          <w:szCs w:val="24"/>
        </w:rPr>
      </w:pPr>
    </w:p>
    <w:p w:rsidR="00D66F52" w:rsidRPr="00C17296" w:rsidRDefault="00D66F52" w:rsidP="00D66F52">
      <w:pPr>
        <w:jc w:val="center"/>
        <w:rPr>
          <w:rFonts w:ascii="Arial" w:hAnsi="Arial" w:cs="Arial"/>
          <w:b/>
          <w:szCs w:val="24"/>
        </w:rPr>
      </w:pPr>
      <w:r w:rsidRPr="00C17296">
        <w:rPr>
          <w:rFonts w:ascii="Arial" w:hAnsi="Arial" w:cs="Arial"/>
          <w:b/>
          <w:szCs w:val="24"/>
        </w:rPr>
        <w:t>CONSEJO MUNICIPAL DE DESARROLLO URBANO Y VIVIENDA</w:t>
      </w:r>
    </w:p>
    <w:p w:rsidR="001033AE" w:rsidRPr="00C17296" w:rsidRDefault="00D66F52" w:rsidP="00446731">
      <w:pPr>
        <w:jc w:val="center"/>
        <w:rPr>
          <w:rFonts w:ascii="Arial" w:hAnsi="Arial" w:cs="Arial"/>
          <w:b/>
          <w:szCs w:val="24"/>
        </w:rPr>
      </w:pPr>
      <w:r w:rsidRPr="00C17296">
        <w:rPr>
          <w:rFonts w:ascii="Arial" w:hAnsi="Arial" w:cs="Arial"/>
          <w:b/>
          <w:szCs w:val="24"/>
        </w:rPr>
        <w:t>H. AYUNTAMIENTO DE EL GRULLO, JALISCO</w:t>
      </w:r>
    </w:p>
    <w:p w:rsidR="003E411C" w:rsidRPr="003E411C" w:rsidRDefault="003E411C" w:rsidP="00446731">
      <w:pPr>
        <w:jc w:val="center"/>
        <w:rPr>
          <w:rFonts w:ascii="Arial" w:hAnsi="Arial" w:cs="Arial"/>
          <w:szCs w:val="24"/>
        </w:rPr>
      </w:pPr>
    </w:p>
    <w:p w:rsidR="001033AE" w:rsidRDefault="00D66F52" w:rsidP="00446731">
      <w:pPr>
        <w:jc w:val="center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ACTA DE SESIÓN</w:t>
      </w:r>
    </w:p>
    <w:p w:rsidR="00C17296" w:rsidRPr="003E411C" w:rsidRDefault="00C17296" w:rsidP="00446731">
      <w:pPr>
        <w:jc w:val="center"/>
        <w:rPr>
          <w:rFonts w:ascii="Arial" w:hAnsi="Arial" w:cs="Arial"/>
          <w:szCs w:val="24"/>
        </w:rPr>
      </w:pPr>
    </w:p>
    <w:p w:rsidR="00EB227C" w:rsidRPr="003E411C" w:rsidRDefault="00EB227C" w:rsidP="0085223C">
      <w:p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El Grullo, Jalisco siendo las 1</w:t>
      </w:r>
      <w:r w:rsidR="00074BED" w:rsidRPr="003E411C">
        <w:rPr>
          <w:rFonts w:ascii="Arial" w:hAnsi="Arial" w:cs="Arial"/>
          <w:szCs w:val="24"/>
        </w:rPr>
        <w:t>2</w:t>
      </w:r>
      <w:r w:rsidRPr="003E411C">
        <w:rPr>
          <w:rFonts w:ascii="Arial" w:hAnsi="Arial" w:cs="Arial"/>
          <w:szCs w:val="24"/>
        </w:rPr>
        <w:t>:</w:t>
      </w:r>
      <w:r w:rsidR="00074BED" w:rsidRPr="003E411C">
        <w:rPr>
          <w:rFonts w:ascii="Arial" w:hAnsi="Arial" w:cs="Arial"/>
          <w:szCs w:val="24"/>
        </w:rPr>
        <w:t>3</w:t>
      </w:r>
      <w:r w:rsidRPr="003E411C">
        <w:rPr>
          <w:rFonts w:ascii="Arial" w:hAnsi="Arial" w:cs="Arial"/>
          <w:szCs w:val="24"/>
        </w:rPr>
        <w:t xml:space="preserve">0 horas, del día </w:t>
      </w:r>
      <w:r w:rsidR="00074BED" w:rsidRPr="003E411C">
        <w:rPr>
          <w:rFonts w:ascii="Arial" w:hAnsi="Arial" w:cs="Arial"/>
          <w:szCs w:val="24"/>
        </w:rPr>
        <w:t>15</w:t>
      </w:r>
      <w:r w:rsidRPr="003E411C">
        <w:rPr>
          <w:rFonts w:ascii="Arial" w:hAnsi="Arial" w:cs="Arial"/>
          <w:szCs w:val="24"/>
        </w:rPr>
        <w:t xml:space="preserve"> de </w:t>
      </w:r>
      <w:r w:rsidR="00074BED" w:rsidRPr="003E411C">
        <w:rPr>
          <w:rFonts w:ascii="Arial" w:hAnsi="Arial" w:cs="Arial"/>
          <w:szCs w:val="24"/>
        </w:rPr>
        <w:t>Febrero</w:t>
      </w:r>
      <w:r w:rsidRPr="003E411C">
        <w:rPr>
          <w:rFonts w:ascii="Arial" w:hAnsi="Arial" w:cs="Arial"/>
          <w:szCs w:val="24"/>
        </w:rPr>
        <w:t xml:space="preserve"> de 20</w:t>
      </w:r>
      <w:r w:rsidR="00074BED" w:rsidRPr="003E411C">
        <w:rPr>
          <w:rFonts w:ascii="Arial" w:hAnsi="Arial" w:cs="Arial"/>
          <w:szCs w:val="24"/>
        </w:rPr>
        <w:t>20</w:t>
      </w:r>
      <w:r w:rsidRPr="003E411C">
        <w:rPr>
          <w:rFonts w:ascii="Arial" w:hAnsi="Arial" w:cs="Arial"/>
          <w:szCs w:val="24"/>
        </w:rPr>
        <w:t xml:space="preserve">, </w:t>
      </w:r>
      <w:r w:rsidR="00074BED" w:rsidRPr="003E411C">
        <w:rPr>
          <w:rFonts w:ascii="Arial" w:hAnsi="Arial" w:cs="Arial"/>
          <w:szCs w:val="24"/>
        </w:rPr>
        <w:t xml:space="preserve">en el Salón de Usos Múltiples de la presidencia situada en la calle Álvaro Obregón No. 48 de esta ciudad de El Grullo, Jal., </w:t>
      </w:r>
      <w:r w:rsidRPr="003E411C">
        <w:rPr>
          <w:rFonts w:ascii="Arial" w:hAnsi="Arial" w:cs="Arial"/>
          <w:szCs w:val="24"/>
        </w:rPr>
        <w:t>estando reunidos la mayoría del Consejo Mu</w:t>
      </w:r>
      <w:r w:rsidR="00C17296">
        <w:rPr>
          <w:rFonts w:ascii="Arial" w:hAnsi="Arial" w:cs="Arial"/>
          <w:szCs w:val="24"/>
        </w:rPr>
        <w:t>nicipal de Desarrollo Urbano y V</w:t>
      </w:r>
      <w:r w:rsidRPr="003E411C">
        <w:rPr>
          <w:rFonts w:ascii="Arial" w:hAnsi="Arial" w:cs="Arial"/>
          <w:szCs w:val="24"/>
        </w:rPr>
        <w:t xml:space="preserve">ivienda y ciudadanía en general, para llevar a cabo el </w:t>
      </w:r>
      <w:r w:rsidR="00074BED" w:rsidRPr="003E411C">
        <w:rPr>
          <w:rFonts w:ascii="Arial" w:hAnsi="Arial" w:cs="Arial"/>
          <w:szCs w:val="24"/>
        </w:rPr>
        <w:t>segundo</w:t>
      </w:r>
      <w:r w:rsidRPr="003E411C">
        <w:rPr>
          <w:rFonts w:ascii="Arial" w:hAnsi="Arial" w:cs="Arial"/>
          <w:szCs w:val="24"/>
        </w:rPr>
        <w:t xml:space="preserve"> Foro de </w:t>
      </w:r>
      <w:r w:rsidR="00B8698E" w:rsidRPr="003E411C">
        <w:rPr>
          <w:rFonts w:ascii="Arial" w:hAnsi="Arial" w:cs="Arial"/>
          <w:szCs w:val="24"/>
        </w:rPr>
        <w:t xml:space="preserve">Consulta </w:t>
      </w:r>
      <w:r w:rsidR="004D4A65" w:rsidRPr="003E411C">
        <w:rPr>
          <w:rFonts w:ascii="Arial" w:hAnsi="Arial" w:cs="Arial"/>
          <w:szCs w:val="24"/>
        </w:rPr>
        <w:t>Pública</w:t>
      </w:r>
      <w:r w:rsidRPr="003E411C">
        <w:rPr>
          <w:rFonts w:ascii="Arial" w:hAnsi="Arial" w:cs="Arial"/>
          <w:szCs w:val="24"/>
        </w:rPr>
        <w:t xml:space="preserve"> para el </w:t>
      </w:r>
      <w:r w:rsidR="00074BED" w:rsidRPr="003E411C">
        <w:rPr>
          <w:rFonts w:ascii="Arial" w:hAnsi="Arial" w:cs="Arial"/>
          <w:szCs w:val="24"/>
        </w:rPr>
        <w:t xml:space="preserve">Plan Parcial de Desarrollo Urbano del Centro Histórico de El Grullo, Jalisco y el </w:t>
      </w:r>
      <w:r w:rsidRPr="003E411C">
        <w:rPr>
          <w:rFonts w:ascii="Arial" w:hAnsi="Arial" w:cs="Arial"/>
          <w:szCs w:val="24"/>
        </w:rPr>
        <w:t xml:space="preserve">Plan de Desarrollo Urbano de Centro de Población de El Grullo, Jalisco, bajo el siguiente orden del </w:t>
      </w:r>
      <w:r w:rsidR="00D66F52" w:rsidRPr="003E411C">
        <w:rPr>
          <w:rFonts w:ascii="Arial" w:hAnsi="Arial" w:cs="Arial"/>
          <w:szCs w:val="24"/>
        </w:rPr>
        <w:t>día</w:t>
      </w:r>
      <w:r w:rsidRPr="003E411C">
        <w:rPr>
          <w:rFonts w:ascii="Arial" w:hAnsi="Arial" w:cs="Arial"/>
          <w:szCs w:val="24"/>
        </w:rPr>
        <w:t>:</w:t>
      </w:r>
    </w:p>
    <w:p w:rsidR="00EB227C" w:rsidRPr="003E411C" w:rsidRDefault="00EB227C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Registro de Asistencia</w:t>
      </w:r>
    </w:p>
    <w:p w:rsidR="00EB227C" w:rsidRPr="003E411C" w:rsidRDefault="00EB227C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Bienvenida a las personas asistentes</w:t>
      </w:r>
    </w:p>
    <w:p w:rsidR="00EB227C" w:rsidRPr="003E411C" w:rsidRDefault="00EB227C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Presentación del quorum (Representantes del Consejo, Dependencias del Gobierno, Asesor LUMA David Solís y sus colaboradores)</w:t>
      </w:r>
    </w:p>
    <w:p w:rsidR="00EB227C" w:rsidRPr="003E411C" w:rsidRDefault="00EB227C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Inauguración formal del evento</w:t>
      </w:r>
    </w:p>
    <w:p w:rsidR="00EB227C" w:rsidRPr="003E411C" w:rsidRDefault="00EB227C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Mensaje de la Presidenta Municipal</w:t>
      </w:r>
    </w:p>
    <w:p w:rsidR="00EB227C" w:rsidRDefault="00925F23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E</w:t>
      </w:r>
      <w:r w:rsidR="00EB227C" w:rsidRPr="003E411C">
        <w:rPr>
          <w:rFonts w:ascii="Arial" w:hAnsi="Arial" w:cs="Arial"/>
          <w:szCs w:val="24"/>
        </w:rPr>
        <w:t>xposición por parte de</w:t>
      </w:r>
      <w:r w:rsidR="008E4CEF" w:rsidRPr="003E411C">
        <w:rPr>
          <w:rFonts w:ascii="Arial" w:hAnsi="Arial" w:cs="Arial"/>
          <w:szCs w:val="24"/>
        </w:rPr>
        <w:t xml:space="preserve"> </w:t>
      </w:r>
      <w:r w:rsidR="00B8698E" w:rsidRPr="003E411C">
        <w:rPr>
          <w:rFonts w:ascii="Arial" w:hAnsi="Arial" w:cs="Arial"/>
          <w:szCs w:val="24"/>
        </w:rPr>
        <w:t>l</w:t>
      </w:r>
      <w:r w:rsidR="008E4CEF" w:rsidRPr="003E411C">
        <w:rPr>
          <w:rFonts w:ascii="Arial" w:hAnsi="Arial" w:cs="Arial"/>
          <w:szCs w:val="24"/>
        </w:rPr>
        <w:t>a</w:t>
      </w:r>
      <w:r w:rsidR="00EB227C" w:rsidRPr="003E411C">
        <w:rPr>
          <w:rFonts w:ascii="Arial" w:hAnsi="Arial" w:cs="Arial"/>
          <w:szCs w:val="24"/>
        </w:rPr>
        <w:t xml:space="preserve"> </w:t>
      </w:r>
      <w:r w:rsidR="008E4CEF" w:rsidRPr="003E411C">
        <w:rPr>
          <w:rFonts w:ascii="Arial" w:hAnsi="Arial" w:cs="Arial"/>
          <w:szCs w:val="24"/>
        </w:rPr>
        <w:t>Arq. Mónica Elizabeth Melchor Pescador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Objetivos del Plan Parcial de Desarrollo Urbano del Centro Histórico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¿Cómo se protegerá el Centro Histórico con este instrumento?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Límite de la protección del Centro Histórico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Monumento Histórico de mayor relevancia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Predios Catalogables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Clasificación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Corriente Arquitectónico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Reglamento para la Protección y el mejoramiento de la imagen 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Acciones y Proyectos a desarrollar para la conservación y mejoramiento de la imagen de El Grullo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Creación del Consejo Técnico responsable de la conservación y mejoramiento de El Grullo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Estrategia de Crecimiento al 2050</w:t>
      </w:r>
    </w:p>
    <w:p w:rsid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Proyectos </w:t>
      </w:r>
      <w:r w:rsidR="00B54E30">
        <w:rPr>
          <w:rFonts w:ascii="Arial" w:hAnsi="Arial" w:cs="Arial"/>
          <w:szCs w:val="24"/>
        </w:rPr>
        <w:t>Estratégicos</w:t>
      </w:r>
    </w:p>
    <w:p w:rsidR="00EA421A" w:rsidRPr="00EA421A" w:rsidRDefault="00EA421A" w:rsidP="00EA421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Normas </w:t>
      </w:r>
      <w:r w:rsidR="00B54E30">
        <w:rPr>
          <w:rFonts w:ascii="Arial" w:hAnsi="Arial" w:cs="Arial"/>
          <w:szCs w:val="24"/>
        </w:rPr>
        <w:t>Urbanísticas</w:t>
      </w:r>
      <w:r>
        <w:rPr>
          <w:rFonts w:ascii="Arial" w:hAnsi="Arial" w:cs="Arial"/>
          <w:szCs w:val="24"/>
        </w:rPr>
        <w:t xml:space="preserve"> </w:t>
      </w:r>
    </w:p>
    <w:p w:rsidR="001477A3" w:rsidRPr="003E411C" w:rsidRDefault="00C17296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Inicio del T</w:t>
      </w:r>
      <w:r w:rsidRPr="003E411C">
        <w:rPr>
          <w:rFonts w:ascii="Arial" w:hAnsi="Arial" w:cs="Arial"/>
          <w:szCs w:val="24"/>
        </w:rPr>
        <w:t>aller</w:t>
      </w:r>
      <w:r w:rsidR="001477A3" w:rsidRPr="003E411C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Urbanista</w:t>
      </w:r>
      <w:r w:rsidR="001477A3" w:rsidRPr="003E411C">
        <w:rPr>
          <w:rFonts w:ascii="Arial" w:hAnsi="Arial" w:cs="Arial"/>
          <w:szCs w:val="24"/>
        </w:rPr>
        <w:t xml:space="preserve"> David </w:t>
      </w:r>
      <w:r w:rsidR="00B8358E" w:rsidRPr="003E411C">
        <w:rPr>
          <w:rFonts w:ascii="Arial" w:hAnsi="Arial" w:cs="Arial"/>
          <w:szCs w:val="24"/>
        </w:rPr>
        <w:t>Solís</w:t>
      </w:r>
    </w:p>
    <w:p w:rsidR="00B8358E" w:rsidRPr="003E411C" w:rsidRDefault="00B8358E" w:rsidP="00925F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Se </w:t>
      </w:r>
      <w:r w:rsidR="00925F23" w:rsidRPr="003E411C">
        <w:rPr>
          <w:rFonts w:ascii="Arial" w:hAnsi="Arial" w:cs="Arial"/>
          <w:szCs w:val="24"/>
        </w:rPr>
        <w:t xml:space="preserve">reparten los planos oficiales del como </w:t>
      </w:r>
      <w:r w:rsidR="00EA421A" w:rsidRPr="003E411C">
        <w:rPr>
          <w:rFonts w:ascii="Arial" w:hAnsi="Arial" w:cs="Arial"/>
          <w:szCs w:val="24"/>
        </w:rPr>
        <w:t>quedar</w:t>
      </w:r>
      <w:r w:rsidR="00EA421A">
        <w:rPr>
          <w:rFonts w:ascii="Arial" w:hAnsi="Arial" w:cs="Arial"/>
          <w:szCs w:val="24"/>
        </w:rPr>
        <w:t>á</w:t>
      </w:r>
      <w:r w:rsidR="00925F23" w:rsidRPr="003E411C">
        <w:rPr>
          <w:rFonts w:ascii="Arial" w:hAnsi="Arial" w:cs="Arial"/>
          <w:szCs w:val="24"/>
        </w:rPr>
        <w:t xml:space="preserve"> el Plan de Desarrollo Urbano de Centro de Población para someterlo a consulta</w:t>
      </w:r>
      <w:r w:rsidR="00C17296">
        <w:rPr>
          <w:rFonts w:ascii="Arial" w:hAnsi="Arial" w:cs="Arial"/>
          <w:szCs w:val="24"/>
        </w:rPr>
        <w:t xml:space="preserve"> pública</w:t>
      </w:r>
    </w:p>
    <w:p w:rsidR="00B8358E" w:rsidRDefault="00C17296" w:rsidP="0085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Clausura</w:t>
      </w:r>
    </w:p>
    <w:p w:rsidR="008E4CEF" w:rsidRPr="003E411C" w:rsidRDefault="00B8358E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PUNTO NO. 1: Los asistentes conforme </w:t>
      </w:r>
      <w:r w:rsidR="00A03860" w:rsidRPr="003E411C">
        <w:rPr>
          <w:rFonts w:ascii="Arial" w:hAnsi="Arial" w:cs="Arial"/>
          <w:szCs w:val="24"/>
        </w:rPr>
        <w:t>fueron</w:t>
      </w:r>
      <w:r w:rsidRPr="003E411C">
        <w:rPr>
          <w:rFonts w:ascii="Arial" w:hAnsi="Arial" w:cs="Arial"/>
          <w:szCs w:val="24"/>
        </w:rPr>
        <w:t xml:space="preserve"> llegando se registra</w:t>
      </w:r>
      <w:r w:rsidR="00A03860" w:rsidRPr="003E411C">
        <w:rPr>
          <w:rFonts w:ascii="Arial" w:hAnsi="Arial" w:cs="Arial"/>
          <w:szCs w:val="24"/>
        </w:rPr>
        <w:t>ron</w:t>
      </w:r>
      <w:r w:rsidRPr="003E411C">
        <w:rPr>
          <w:rFonts w:ascii="Arial" w:hAnsi="Arial" w:cs="Arial"/>
          <w:szCs w:val="24"/>
        </w:rPr>
        <w:t xml:space="preserve"> colocando su </w:t>
      </w:r>
      <w:r w:rsidR="00C17296">
        <w:rPr>
          <w:rFonts w:ascii="Arial" w:hAnsi="Arial" w:cs="Arial"/>
          <w:szCs w:val="24"/>
        </w:rPr>
        <w:t>nombre y número de t</w:t>
      </w:r>
      <w:r w:rsidRPr="003E411C">
        <w:rPr>
          <w:rFonts w:ascii="Arial" w:hAnsi="Arial" w:cs="Arial"/>
          <w:szCs w:val="24"/>
        </w:rPr>
        <w:t>eléfono</w:t>
      </w:r>
      <w:r w:rsidR="00925F23" w:rsidRPr="003E411C">
        <w:rPr>
          <w:rFonts w:ascii="Arial" w:hAnsi="Arial" w:cs="Arial"/>
          <w:szCs w:val="24"/>
        </w:rPr>
        <w:t>.</w:t>
      </w:r>
    </w:p>
    <w:p w:rsidR="008E4CEF" w:rsidRPr="003E411C" w:rsidRDefault="00B8358E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PUNTO NO. 2: </w:t>
      </w:r>
      <w:r w:rsidR="00C17296">
        <w:rPr>
          <w:rFonts w:ascii="Arial" w:hAnsi="Arial" w:cs="Arial"/>
          <w:szCs w:val="24"/>
        </w:rPr>
        <w:t xml:space="preserve">Urbanista </w:t>
      </w:r>
      <w:r w:rsidRPr="003E411C">
        <w:rPr>
          <w:rFonts w:ascii="Arial" w:hAnsi="Arial" w:cs="Arial"/>
          <w:szCs w:val="24"/>
        </w:rPr>
        <w:t xml:space="preserve">David Solís </w:t>
      </w:r>
      <w:r w:rsidR="00C17296">
        <w:rPr>
          <w:rFonts w:ascii="Arial" w:hAnsi="Arial" w:cs="Arial"/>
          <w:szCs w:val="24"/>
        </w:rPr>
        <w:t>director</w:t>
      </w:r>
      <w:r w:rsidRPr="003E411C">
        <w:rPr>
          <w:rFonts w:ascii="Arial" w:hAnsi="Arial" w:cs="Arial"/>
          <w:szCs w:val="24"/>
        </w:rPr>
        <w:t xml:space="preserve"> de LUMA da la bienvenida a los asistentes dando</w:t>
      </w:r>
      <w:r w:rsidR="00C17296">
        <w:rPr>
          <w:rFonts w:ascii="Arial" w:hAnsi="Arial" w:cs="Arial"/>
          <w:szCs w:val="24"/>
        </w:rPr>
        <w:t xml:space="preserve"> las gracias por su asis</w:t>
      </w:r>
      <w:r w:rsidR="006E588B">
        <w:rPr>
          <w:rFonts w:ascii="Arial" w:hAnsi="Arial" w:cs="Arial"/>
          <w:szCs w:val="24"/>
        </w:rPr>
        <w:t>tencia.</w:t>
      </w:r>
    </w:p>
    <w:p w:rsidR="008E4CEF" w:rsidRPr="003E411C" w:rsidRDefault="00B8358E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PUNTO NO. 3: La Arq. Grizel Monique Guerra da la bienvenida y presenta al quorum</w:t>
      </w:r>
      <w:r w:rsidR="006E588B">
        <w:rPr>
          <w:rFonts w:ascii="Arial" w:hAnsi="Arial" w:cs="Arial"/>
          <w:szCs w:val="24"/>
        </w:rPr>
        <w:t>.</w:t>
      </w:r>
    </w:p>
    <w:p w:rsidR="008E4CEF" w:rsidRPr="003E411C" w:rsidRDefault="00B8358E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PUNTO NO. 4: La Arq. Grizel Monique Guerra inaugura formalmente al evento y cede la palabra a la Presidenta Municipal.</w:t>
      </w:r>
    </w:p>
    <w:p w:rsidR="008E4CEF" w:rsidRPr="003E411C" w:rsidRDefault="00B8358E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>PUNTO NO. 5</w:t>
      </w:r>
      <w:r w:rsidR="005300D4" w:rsidRPr="003E411C">
        <w:rPr>
          <w:rFonts w:ascii="Arial" w:hAnsi="Arial" w:cs="Arial"/>
          <w:szCs w:val="24"/>
        </w:rPr>
        <w:t>: La Presidenta Municipal Mónica Marín Buenrostro agradece a la ciudadanía en general su asistencia y al mismo tiempo informa sobre la importancia de la participación de la misma.</w:t>
      </w:r>
    </w:p>
    <w:p w:rsidR="008E4CEF" w:rsidRPr="003E411C" w:rsidRDefault="00A03860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PUNTO NO. </w:t>
      </w:r>
      <w:r w:rsidR="001033AE" w:rsidRPr="003E411C">
        <w:rPr>
          <w:rFonts w:ascii="Arial" w:hAnsi="Arial" w:cs="Arial"/>
          <w:szCs w:val="24"/>
        </w:rPr>
        <w:t>6</w:t>
      </w:r>
      <w:r w:rsidRPr="003E411C">
        <w:rPr>
          <w:rFonts w:ascii="Arial" w:hAnsi="Arial" w:cs="Arial"/>
          <w:szCs w:val="24"/>
        </w:rPr>
        <w:t xml:space="preserve">: </w:t>
      </w:r>
      <w:r w:rsidR="00074BED" w:rsidRPr="003E411C">
        <w:rPr>
          <w:rFonts w:ascii="Arial" w:hAnsi="Arial" w:cs="Arial"/>
          <w:szCs w:val="24"/>
        </w:rPr>
        <w:t>La Arq. Mónica Elizabeth Melchor Pescador</w:t>
      </w:r>
      <w:r w:rsidRPr="003E411C">
        <w:rPr>
          <w:rFonts w:ascii="Arial" w:hAnsi="Arial" w:cs="Arial"/>
          <w:szCs w:val="24"/>
        </w:rPr>
        <w:t xml:space="preserve"> </w:t>
      </w:r>
      <w:r w:rsidR="00925F23" w:rsidRPr="003E411C">
        <w:rPr>
          <w:rFonts w:ascii="Arial" w:hAnsi="Arial" w:cs="Arial"/>
          <w:szCs w:val="24"/>
        </w:rPr>
        <w:t>exp</w:t>
      </w:r>
      <w:r w:rsidR="00806E93" w:rsidRPr="003E411C">
        <w:rPr>
          <w:rFonts w:ascii="Arial" w:hAnsi="Arial" w:cs="Arial"/>
          <w:szCs w:val="24"/>
        </w:rPr>
        <w:t>one</w:t>
      </w:r>
      <w:r w:rsidR="00925F23" w:rsidRPr="003E411C">
        <w:rPr>
          <w:rFonts w:ascii="Arial" w:hAnsi="Arial" w:cs="Arial"/>
          <w:szCs w:val="24"/>
        </w:rPr>
        <w:t xml:space="preserve"> por medio de diapositivas </w:t>
      </w:r>
      <w:r w:rsidR="00074BED" w:rsidRPr="003E411C">
        <w:rPr>
          <w:rFonts w:ascii="Arial" w:hAnsi="Arial" w:cs="Arial"/>
          <w:szCs w:val="24"/>
        </w:rPr>
        <w:t xml:space="preserve">los avances del Plan Parcial de Desarrollo Urbano del Centro </w:t>
      </w:r>
      <w:r w:rsidR="008E4CEF" w:rsidRPr="003E411C">
        <w:rPr>
          <w:rFonts w:ascii="Arial" w:hAnsi="Arial" w:cs="Arial"/>
          <w:szCs w:val="24"/>
        </w:rPr>
        <w:t>Histórico</w:t>
      </w:r>
      <w:r w:rsidR="00074BED" w:rsidRPr="003E411C">
        <w:rPr>
          <w:rFonts w:ascii="Arial" w:hAnsi="Arial" w:cs="Arial"/>
          <w:szCs w:val="24"/>
        </w:rPr>
        <w:t xml:space="preserve"> de El Grullo, Jalisco </w:t>
      </w:r>
      <w:r w:rsidR="006E588B">
        <w:rPr>
          <w:rFonts w:ascii="Arial" w:hAnsi="Arial" w:cs="Arial"/>
          <w:szCs w:val="24"/>
        </w:rPr>
        <w:t>el cual está conformado por el d</w:t>
      </w:r>
      <w:r w:rsidR="00180A84" w:rsidRPr="003E411C">
        <w:rPr>
          <w:rFonts w:ascii="Arial" w:hAnsi="Arial" w:cs="Arial"/>
          <w:szCs w:val="24"/>
        </w:rPr>
        <w:t xml:space="preserve">ocumento </w:t>
      </w:r>
      <w:r w:rsidR="006E588B">
        <w:rPr>
          <w:rFonts w:ascii="Arial" w:hAnsi="Arial" w:cs="Arial"/>
          <w:szCs w:val="24"/>
        </w:rPr>
        <w:t>t</w:t>
      </w:r>
      <w:r w:rsidR="00180A84" w:rsidRPr="003E411C">
        <w:rPr>
          <w:rFonts w:ascii="Arial" w:hAnsi="Arial" w:cs="Arial"/>
          <w:szCs w:val="24"/>
        </w:rPr>
        <w:t>écnico, los Planos de Diagnóstico y el Plano de Estrategias.</w:t>
      </w:r>
    </w:p>
    <w:p w:rsidR="00806E93" w:rsidRPr="003E411C" w:rsidRDefault="00180A84" w:rsidP="0085223C">
      <w:p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lastRenderedPageBreak/>
        <w:t xml:space="preserve">Explica la función de las fichas para el inventario del Patrimonio </w:t>
      </w:r>
      <w:r w:rsidR="008E4CEF" w:rsidRPr="003E411C">
        <w:rPr>
          <w:rFonts w:ascii="Arial" w:hAnsi="Arial" w:cs="Arial"/>
          <w:szCs w:val="24"/>
        </w:rPr>
        <w:t>Cultural, las</w:t>
      </w:r>
      <w:r w:rsidRPr="003E411C">
        <w:rPr>
          <w:rFonts w:ascii="Arial" w:hAnsi="Arial" w:cs="Arial"/>
          <w:szCs w:val="24"/>
        </w:rPr>
        <w:t xml:space="preserve"> cuales contienen la catalogación, los datos catastrales, su localización, características del inmueble, identificación del inmueble, clasificación arquitectónica y legal, croquis de ubicación en manzana, croquis del predio y la fotografía actual del inmueble. Así como</w:t>
      </w:r>
      <w:r w:rsidR="006E588B">
        <w:rPr>
          <w:rFonts w:ascii="Arial" w:hAnsi="Arial" w:cs="Arial"/>
          <w:szCs w:val="24"/>
        </w:rPr>
        <w:t xml:space="preserve"> explica el plano de corriente arquitectónica y el estado de c</w:t>
      </w:r>
      <w:r w:rsidRPr="003E411C">
        <w:rPr>
          <w:rFonts w:ascii="Arial" w:hAnsi="Arial" w:cs="Arial"/>
          <w:szCs w:val="24"/>
        </w:rPr>
        <w:t>onservación.</w:t>
      </w:r>
    </w:p>
    <w:p w:rsidR="008E4CEF" w:rsidRPr="003E411C" w:rsidRDefault="00180A84" w:rsidP="0085223C">
      <w:pPr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Comenta que una de los principales objetivos del Plan es su reglamentación para conservar un Patrimonio y que dentro de esta reglamentación esta </w:t>
      </w:r>
      <w:r w:rsidR="008E4CEF" w:rsidRPr="003E411C">
        <w:rPr>
          <w:rFonts w:ascii="Arial" w:hAnsi="Arial" w:cs="Arial"/>
          <w:szCs w:val="24"/>
        </w:rPr>
        <w:t>él</w:t>
      </w:r>
      <w:r w:rsidRPr="003E411C">
        <w:rPr>
          <w:rFonts w:ascii="Arial" w:hAnsi="Arial" w:cs="Arial"/>
          <w:szCs w:val="24"/>
        </w:rPr>
        <w:t xml:space="preserve">; proteger el legado histórico, herencia cultural del poblado, el cual debe acrecentarse a partir de lo que hoy se tiene; Regenerar la imagen visual de la localidad considerando los criterios de planeación del Gobierno del Estado, Secretaria de Cultura e INAH; Aplicar en el Plan Parcial de Centro </w:t>
      </w:r>
      <w:r w:rsidR="008E4CEF" w:rsidRPr="003E411C">
        <w:rPr>
          <w:rFonts w:ascii="Arial" w:hAnsi="Arial" w:cs="Arial"/>
          <w:szCs w:val="24"/>
        </w:rPr>
        <w:t>Histórico</w:t>
      </w:r>
      <w:r w:rsidRPr="003E411C">
        <w:rPr>
          <w:rFonts w:ascii="Arial" w:hAnsi="Arial" w:cs="Arial"/>
          <w:szCs w:val="24"/>
        </w:rPr>
        <w:t xml:space="preserve">, teorías de la conservación actualmente validas que permitan un resultado científico; Realizar un inventario general del patrimonio edificado en la zona; </w:t>
      </w:r>
      <w:r w:rsidR="008E4CEF" w:rsidRPr="003E411C">
        <w:rPr>
          <w:rFonts w:ascii="Arial" w:hAnsi="Arial" w:cs="Arial"/>
          <w:szCs w:val="24"/>
        </w:rPr>
        <w:t>Enunciar el potencial de desarrollo urbano de la zona patrimonial delimitada; Realizar y proponer un reglamento de protección de la zona delimitada de estudio; Crear un instrumento para las acciones de conservación y mejoramiento de las condiciones de habitad, acorde a los programas y planes parciales aplicables al centro de población y Regular y controlar la urbanización, edificación, el aprovechamiento de los predios y fincas del centro histórico delimitado.</w:t>
      </w:r>
    </w:p>
    <w:p w:rsidR="006E588B" w:rsidRDefault="001033AE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PUNTO NO. 7: </w:t>
      </w:r>
      <w:r w:rsidR="006E588B">
        <w:rPr>
          <w:rFonts w:ascii="Arial" w:hAnsi="Arial" w:cs="Arial"/>
          <w:szCs w:val="24"/>
        </w:rPr>
        <w:t>Se divide los ciudadanos asistentes en mesas de trabajo</w:t>
      </w:r>
      <w:r w:rsidR="00F97EE0">
        <w:rPr>
          <w:rFonts w:ascii="Arial" w:hAnsi="Arial" w:cs="Arial"/>
          <w:szCs w:val="24"/>
        </w:rPr>
        <w:t xml:space="preserve"> y el director de</w:t>
      </w:r>
      <w:r w:rsidR="00F97EE0" w:rsidRPr="003E411C">
        <w:rPr>
          <w:rFonts w:ascii="Arial" w:hAnsi="Arial" w:cs="Arial"/>
          <w:szCs w:val="24"/>
        </w:rPr>
        <w:t xml:space="preserve"> LUMA con sus colaboradores reparten los planos a la ciudadanía</w:t>
      </w:r>
      <w:r w:rsidR="00F97EE0">
        <w:rPr>
          <w:rFonts w:ascii="Arial" w:hAnsi="Arial" w:cs="Arial"/>
          <w:szCs w:val="24"/>
        </w:rPr>
        <w:t>,</w:t>
      </w:r>
      <w:r w:rsidR="006E588B">
        <w:rPr>
          <w:rFonts w:ascii="Arial" w:hAnsi="Arial" w:cs="Arial"/>
          <w:szCs w:val="24"/>
        </w:rPr>
        <w:t xml:space="preserve"> en las cuales cada una de las mesas</w:t>
      </w:r>
      <w:r w:rsidR="00EA421A">
        <w:rPr>
          <w:rFonts w:ascii="Arial" w:hAnsi="Arial" w:cs="Arial"/>
          <w:szCs w:val="24"/>
        </w:rPr>
        <w:t xml:space="preserve"> se</w:t>
      </w:r>
      <w:r w:rsidR="006E588B">
        <w:rPr>
          <w:rFonts w:ascii="Arial" w:hAnsi="Arial" w:cs="Arial"/>
          <w:szCs w:val="24"/>
        </w:rPr>
        <w:t xml:space="preserve"> señala y opina </w:t>
      </w:r>
      <w:r w:rsidR="00EA421A">
        <w:rPr>
          <w:rFonts w:ascii="Arial" w:hAnsi="Arial" w:cs="Arial"/>
          <w:szCs w:val="24"/>
        </w:rPr>
        <w:t>sobre las</w:t>
      </w:r>
      <w:r w:rsidR="006E588B">
        <w:rPr>
          <w:rFonts w:ascii="Arial" w:hAnsi="Arial" w:cs="Arial"/>
          <w:szCs w:val="24"/>
        </w:rPr>
        <w:t xml:space="preserve"> problemáticas</w:t>
      </w:r>
      <w:r w:rsidR="00EA421A">
        <w:rPr>
          <w:rFonts w:ascii="Arial" w:hAnsi="Arial" w:cs="Arial"/>
          <w:szCs w:val="24"/>
        </w:rPr>
        <w:t xml:space="preserve"> q</w:t>
      </w:r>
      <w:r w:rsidR="006E588B">
        <w:rPr>
          <w:rFonts w:ascii="Arial" w:hAnsi="Arial" w:cs="Arial"/>
          <w:szCs w:val="24"/>
        </w:rPr>
        <w:t>ue</w:t>
      </w:r>
      <w:r w:rsidR="00EA421A">
        <w:rPr>
          <w:rFonts w:ascii="Arial" w:hAnsi="Arial" w:cs="Arial"/>
          <w:szCs w:val="24"/>
        </w:rPr>
        <w:t xml:space="preserve"> se</w:t>
      </w:r>
      <w:r w:rsidR="006E588B">
        <w:rPr>
          <w:rFonts w:ascii="Arial" w:hAnsi="Arial" w:cs="Arial"/>
          <w:szCs w:val="24"/>
        </w:rPr>
        <w:t xml:space="preserve"> tienen y las soluciones que se les pudieran dar dentro de los polígonos A y B del Centro Histórico. </w:t>
      </w:r>
    </w:p>
    <w:p w:rsidR="008E4CEF" w:rsidRPr="003E411C" w:rsidRDefault="006E588B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PUNTO NO. 8: </w:t>
      </w:r>
      <w:r w:rsidR="00EA421A">
        <w:rPr>
          <w:rFonts w:ascii="Arial" w:hAnsi="Arial" w:cs="Arial"/>
          <w:szCs w:val="24"/>
        </w:rPr>
        <w:t>El director de LUMA y sus colaboradores revisan y toma</w:t>
      </w:r>
      <w:r w:rsidR="001033AE" w:rsidRPr="003E411C">
        <w:rPr>
          <w:rFonts w:ascii="Arial" w:hAnsi="Arial" w:cs="Arial"/>
          <w:szCs w:val="24"/>
        </w:rPr>
        <w:t>n criterios sobre los mismos, ya que se estarán anotando sus opiniones respecto del mismo.</w:t>
      </w:r>
    </w:p>
    <w:p w:rsidR="00B54E30" w:rsidRDefault="00B54E30" w:rsidP="00B54E30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PUNTO NO. </w:t>
      </w:r>
      <w:r>
        <w:rPr>
          <w:rFonts w:ascii="Arial" w:hAnsi="Arial" w:cs="Arial"/>
          <w:szCs w:val="24"/>
        </w:rPr>
        <w:t>9</w:t>
      </w:r>
      <w:r w:rsidRPr="003E411C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Por último, se invitó a los ciudadanos que tuvieran alguna inquietud o pregunta sobre alguna finca catalogada que se acercara a ver el inventario.  </w:t>
      </w:r>
    </w:p>
    <w:p w:rsidR="001477A3" w:rsidRDefault="001033AE" w:rsidP="00C17296">
      <w:pPr>
        <w:spacing w:before="240"/>
        <w:jc w:val="both"/>
        <w:rPr>
          <w:rFonts w:ascii="Arial" w:hAnsi="Arial" w:cs="Arial"/>
          <w:szCs w:val="24"/>
        </w:rPr>
      </w:pPr>
      <w:r w:rsidRPr="003E411C">
        <w:rPr>
          <w:rFonts w:ascii="Arial" w:hAnsi="Arial" w:cs="Arial"/>
          <w:szCs w:val="24"/>
        </w:rPr>
        <w:t xml:space="preserve">PUNTO NO. </w:t>
      </w:r>
      <w:r w:rsidR="00B54E30">
        <w:rPr>
          <w:rFonts w:ascii="Arial" w:hAnsi="Arial" w:cs="Arial"/>
          <w:szCs w:val="24"/>
        </w:rPr>
        <w:t>10</w:t>
      </w:r>
      <w:r w:rsidRPr="003E411C">
        <w:rPr>
          <w:rFonts w:ascii="Arial" w:hAnsi="Arial" w:cs="Arial"/>
          <w:szCs w:val="24"/>
        </w:rPr>
        <w:t xml:space="preserve">: No habiendo más asuntos que tratar, se dio por terminada la Consulta Publica el día </w:t>
      </w:r>
      <w:r w:rsidR="008E4CEF" w:rsidRPr="003E411C">
        <w:rPr>
          <w:rFonts w:ascii="Arial" w:hAnsi="Arial" w:cs="Arial"/>
          <w:szCs w:val="24"/>
        </w:rPr>
        <w:t>15</w:t>
      </w:r>
      <w:r w:rsidRPr="003E411C">
        <w:rPr>
          <w:rFonts w:ascii="Arial" w:hAnsi="Arial" w:cs="Arial"/>
          <w:szCs w:val="24"/>
        </w:rPr>
        <w:t xml:space="preserve"> de </w:t>
      </w:r>
      <w:r w:rsidR="008E4CEF" w:rsidRPr="003E411C">
        <w:rPr>
          <w:rFonts w:ascii="Arial" w:hAnsi="Arial" w:cs="Arial"/>
          <w:szCs w:val="24"/>
        </w:rPr>
        <w:t>Febrero</w:t>
      </w:r>
      <w:r w:rsidRPr="003E411C">
        <w:rPr>
          <w:rFonts w:ascii="Arial" w:hAnsi="Arial" w:cs="Arial"/>
          <w:szCs w:val="24"/>
        </w:rPr>
        <w:t xml:space="preserve"> de 20</w:t>
      </w:r>
      <w:r w:rsidR="008E4CEF" w:rsidRPr="003E411C">
        <w:rPr>
          <w:rFonts w:ascii="Arial" w:hAnsi="Arial" w:cs="Arial"/>
          <w:szCs w:val="24"/>
        </w:rPr>
        <w:t>20</w:t>
      </w:r>
      <w:r w:rsidRPr="003E411C">
        <w:rPr>
          <w:rFonts w:ascii="Arial" w:hAnsi="Arial" w:cs="Arial"/>
          <w:szCs w:val="24"/>
        </w:rPr>
        <w:t xml:space="preserve"> a las 1</w:t>
      </w:r>
      <w:r w:rsidR="008E4CEF" w:rsidRPr="003E411C">
        <w:rPr>
          <w:rFonts w:ascii="Arial" w:hAnsi="Arial" w:cs="Arial"/>
          <w:szCs w:val="24"/>
        </w:rPr>
        <w:t>4</w:t>
      </w:r>
      <w:r w:rsidRPr="003E411C">
        <w:rPr>
          <w:rFonts w:ascii="Arial" w:hAnsi="Arial" w:cs="Arial"/>
          <w:szCs w:val="24"/>
        </w:rPr>
        <w:t>:</w:t>
      </w:r>
      <w:r w:rsidR="008E4CEF" w:rsidRPr="003E411C">
        <w:rPr>
          <w:rFonts w:ascii="Arial" w:hAnsi="Arial" w:cs="Arial"/>
          <w:szCs w:val="24"/>
        </w:rPr>
        <w:t>35</w:t>
      </w:r>
      <w:r w:rsidR="00B54E30">
        <w:rPr>
          <w:rFonts w:ascii="Arial" w:hAnsi="Arial" w:cs="Arial"/>
          <w:szCs w:val="24"/>
        </w:rPr>
        <w:t xml:space="preserve"> horas del mismo día anexando la convocatoria de la misma. </w:t>
      </w:r>
    </w:p>
    <w:p w:rsidR="00EA421A" w:rsidRPr="002C6775" w:rsidRDefault="00EA421A" w:rsidP="00EA421A">
      <w:pPr>
        <w:spacing w:before="240"/>
        <w:jc w:val="both"/>
        <w:rPr>
          <w:rFonts w:ascii="Arial" w:hAnsi="Arial" w:cs="Arial"/>
          <w:szCs w:val="24"/>
        </w:rPr>
      </w:pPr>
    </w:p>
    <w:p w:rsidR="00EA421A" w:rsidRDefault="00EA421A" w:rsidP="00EA421A">
      <w:pPr>
        <w:jc w:val="both"/>
        <w:rPr>
          <w:rFonts w:ascii="Arial" w:hAnsi="Arial" w:cs="Arial"/>
          <w:sz w:val="24"/>
          <w:szCs w:val="24"/>
        </w:rPr>
      </w:pPr>
    </w:p>
    <w:p w:rsidR="00EA421A" w:rsidRDefault="00EA421A" w:rsidP="00EA42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A421A" w:rsidRPr="00787134" w:rsidRDefault="00EA421A" w:rsidP="00EA421A">
      <w:pPr>
        <w:spacing w:after="0"/>
        <w:jc w:val="center"/>
        <w:rPr>
          <w:rFonts w:ascii="Arial" w:hAnsi="Arial" w:cs="Arial"/>
          <w:b/>
          <w:szCs w:val="24"/>
        </w:rPr>
      </w:pPr>
      <w:r w:rsidRPr="00787134">
        <w:rPr>
          <w:rFonts w:ascii="Arial" w:hAnsi="Arial" w:cs="Arial"/>
          <w:b/>
          <w:szCs w:val="24"/>
        </w:rPr>
        <w:t>L.A. Mónica Marín Buenrostro</w:t>
      </w:r>
    </w:p>
    <w:p w:rsidR="00EA421A" w:rsidRDefault="00EA421A" w:rsidP="00EA421A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Presidente del </w:t>
      </w:r>
      <w:r w:rsidRPr="002C6775">
        <w:rPr>
          <w:rFonts w:ascii="Arial" w:hAnsi="Arial" w:cs="Arial"/>
          <w:szCs w:val="24"/>
        </w:rPr>
        <w:t>Consejo Muni</w:t>
      </w:r>
      <w:r>
        <w:rPr>
          <w:rFonts w:ascii="Arial" w:hAnsi="Arial" w:cs="Arial"/>
          <w:szCs w:val="24"/>
        </w:rPr>
        <w:t>cipal de Desarrollo Urbano y</w:t>
      </w:r>
      <w:r w:rsidRPr="002C6775">
        <w:rPr>
          <w:rFonts w:ascii="Arial" w:hAnsi="Arial" w:cs="Arial"/>
          <w:szCs w:val="24"/>
        </w:rPr>
        <w:t xml:space="preserve"> Vivienda</w:t>
      </w:r>
    </w:p>
    <w:p w:rsidR="00EA421A" w:rsidRPr="002C6775" w:rsidRDefault="00EA421A" w:rsidP="00EA421A">
      <w:pPr>
        <w:spacing w:after="0"/>
        <w:jc w:val="center"/>
        <w:rPr>
          <w:rFonts w:ascii="Arial" w:hAnsi="Arial" w:cs="Arial"/>
          <w:szCs w:val="24"/>
        </w:rPr>
      </w:pPr>
    </w:p>
    <w:p w:rsidR="00EA421A" w:rsidRDefault="00EA421A" w:rsidP="00EA421A">
      <w:pPr>
        <w:jc w:val="both"/>
        <w:rPr>
          <w:rFonts w:ascii="Arial" w:hAnsi="Arial" w:cs="Arial"/>
          <w:sz w:val="24"/>
          <w:szCs w:val="24"/>
        </w:rPr>
      </w:pPr>
    </w:p>
    <w:p w:rsidR="00EA421A" w:rsidRDefault="00EA421A" w:rsidP="00EA42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A421A" w:rsidRPr="00787134" w:rsidRDefault="00EA421A" w:rsidP="00EA421A">
      <w:pPr>
        <w:spacing w:after="0"/>
        <w:jc w:val="center"/>
        <w:rPr>
          <w:rFonts w:ascii="Arial" w:hAnsi="Arial" w:cs="Arial"/>
          <w:b/>
          <w:szCs w:val="24"/>
        </w:rPr>
      </w:pPr>
      <w:r w:rsidRPr="00787134">
        <w:rPr>
          <w:rFonts w:ascii="Arial" w:hAnsi="Arial" w:cs="Arial"/>
          <w:b/>
          <w:szCs w:val="24"/>
        </w:rPr>
        <w:t>Arq. Grizel Monique Guerra</w:t>
      </w:r>
    </w:p>
    <w:p w:rsidR="00EA421A" w:rsidRPr="00D66F52" w:rsidRDefault="00EA421A" w:rsidP="00EA42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Secretario Técnico del </w:t>
      </w:r>
      <w:r w:rsidRPr="002C6775">
        <w:rPr>
          <w:rFonts w:ascii="Arial" w:hAnsi="Arial" w:cs="Arial"/>
          <w:szCs w:val="24"/>
        </w:rPr>
        <w:t>Consejo Muni</w:t>
      </w:r>
      <w:r>
        <w:rPr>
          <w:rFonts w:ascii="Arial" w:hAnsi="Arial" w:cs="Arial"/>
          <w:szCs w:val="24"/>
        </w:rPr>
        <w:t>cipal de Desarrollo Urbano y</w:t>
      </w:r>
      <w:r w:rsidRPr="002C6775">
        <w:rPr>
          <w:rFonts w:ascii="Arial" w:hAnsi="Arial" w:cs="Arial"/>
          <w:szCs w:val="24"/>
        </w:rPr>
        <w:t xml:space="preserve"> Vivienda</w:t>
      </w:r>
    </w:p>
    <w:p w:rsidR="00EA421A" w:rsidRPr="00D66F52" w:rsidRDefault="00EA421A" w:rsidP="00C17296">
      <w:pPr>
        <w:spacing w:before="240"/>
        <w:jc w:val="both"/>
        <w:rPr>
          <w:rFonts w:ascii="Arial" w:hAnsi="Arial" w:cs="Arial"/>
          <w:sz w:val="24"/>
          <w:szCs w:val="24"/>
        </w:rPr>
      </w:pPr>
    </w:p>
    <w:sectPr w:rsidR="00EA421A" w:rsidRPr="00D66F52" w:rsidSect="001033AE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590"/>
    <w:multiLevelType w:val="hybridMultilevel"/>
    <w:tmpl w:val="80AE2F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F2CDA"/>
    <w:multiLevelType w:val="hybridMultilevel"/>
    <w:tmpl w:val="B93CA7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107C6"/>
    <w:multiLevelType w:val="hybridMultilevel"/>
    <w:tmpl w:val="E87CA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C2F92"/>
    <w:multiLevelType w:val="hybridMultilevel"/>
    <w:tmpl w:val="47B2D8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F5121"/>
    <w:multiLevelType w:val="hybridMultilevel"/>
    <w:tmpl w:val="5A109C8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565B3C"/>
    <w:multiLevelType w:val="hybridMultilevel"/>
    <w:tmpl w:val="977E326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D36BC1"/>
    <w:multiLevelType w:val="hybridMultilevel"/>
    <w:tmpl w:val="F12E23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7999"/>
    <w:multiLevelType w:val="hybridMultilevel"/>
    <w:tmpl w:val="836A0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7C"/>
    <w:rsid w:val="00074BED"/>
    <w:rsid w:val="001033AE"/>
    <w:rsid w:val="001226D6"/>
    <w:rsid w:val="001477A3"/>
    <w:rsid w:val="001529CD"/>
    <w:rsid w:val="00180A84"/>
    <w:rsid w:val="003E411C"/>
    <w:rsid w:val="00446731"/>
    <w:rsid w:val="004D4A65"/>
    <w:rsid w:val="005300D4"/>
    <w:rsid w:val="006E588B"/>
    <w:rsid w:val="00806E93"/>
    <w:rsid w:val="0085223C"/>
    <w:rsid w:val="008E4CEF"/>
    <w:rsid w:val="00921858"/>
    <w:rsid w:val="00925F23"/>
    <w:rsid w:val="00A03860"/>
    <w:rsid w:val="00AE565D"/>
    <w:rsid w:val="00B20D02"/>
    <w:rsid w:val="00B54E30"/>
    <w:rsid w:val="00B8358E"/>
    <w:rsid w:val="00B8698E"/>
    <w:rsid w:val="00C17296"/>
    <w:rsid w:val="00C47D9C"/>
    <w:rsid w:val="00D344D1"/>
    <w:rsid w:val="00D66F52"/>
    <w:rsid w:val="00EA421A"/>
    <w:rsid w:val="00EB227C"/>
    <w:rsid w:val="00EB294A"/>
    <w:rsid w:val="00F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F4B8-4CDF-426C-B44B-DB1FC644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COMSOCIAL</dc:creator>
  <cp:keywords/>
  <dc:description/>
  <cp:lastModifiedBy>COMSOCIAL</cp:lastModifiedBy>
  <cp:revision>2</cp:revision>
  <cp:lastPrinted>2020-03-27T18:46:00Z</cp:lastPrinted>
  <dcterms:created xsi:type="dcterms:W3CDTF">2020-04-29T16:56:00Z</dcterms:created>
  <dcterms:modified xsi:type="dcterms:W3CDTF">2020-04-29T16:56:00Z</dcterms:modified>
</cp:coreProperties>
</file>